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AE" w:rsidRDefault="005024F4" w:rsidP="00AB155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5602AE" w:rsidRDefault="005024F4" w:rsidP="00AB155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5602AE" w:rsidRDefault="005024F4" w:rsidP="00AB155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</w:p>
    <w:p w:rsidR="005602AE" w:rsidRDefault="005024F4" w:rsidP="00AB155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trošenja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602AE" w:rsidRDefault="005602AE" w:rsidP="00AB155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="005024F4">
        <w:rPr>
          <w:rFonts w:ascii="Times New Roman" w:hAnsi="Times New Roman"/>
          <w:sz w:val="24"/>
          <w:szCs w:val="24"/>
          <w:lang w:val="sr-Cyrl-CS"/>
        </w:rPr>
        <w:t>novembar</w:t>
      </w:r>
      <w:r>
        <w:rPr>
          <w:rFonts w:ascii="Times New Roman" w:hAnsi="Times New Roman"/>
          <w:sz w:val="24"/>
          <w:szCs w:val="24"/>
          <w:lang w:val="sr-Cyrl-CS"/>
        </w:rPr>
        <w:t xml:space="preserve"> 2012. </w:t>
      </w:r>
      <w:r w:rsidR="005024F4">
        <w:rPr>
          <w:rFonts w:ascii="Times New Roman" w:hAnsi="Times New Roman"/>
          <w:sz w:val="24"/>
          <w:szCs w:val="24"/>
          <w:lang w:val="sr-Cyrl-CS"/>
        </w:rPr>
        <w:t>godine</w:t>
      </w:r>
    </w:p>
    <w:p w:rsidR="005602AE" w:rsidRDefault="005024F4" w:rsidP="00AB155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5602AE" w:rsidRDefault="005602AE" w:rsidP="00AB155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602AE" w:rsidRDefault="005602AE" w:rsidP="00AB155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602AE" w:rsidRDefault="005602AE" w:rsidP="00AB155F">
      <w:pPr>
        <w:rPr>
          <w:rFonts w:ascii="Times New Roman" w:hAnsi="Times New Roman"/>
          <w:sz w:val="24"/>
          <w:szCs w:val="24"/>
          <w:lang w:val="sr-Cyrl-CS"/>
        </w:rPr>
      </w:pPr>
    </w:p>
    <w:p w:rsidR="005602AE" w:rsidRDefault="005602AE" w:rsidP="00AB155F">
      <w:pPr>
        <w:rPr>
          <w:rFonts w:ascii="Times New Roman" w:hAnsi="Times New Roman"/>
          <w:sz w:val="24"/>
          <w:szCs w:val="24"/>
          <w:lang w:val="sr-Cyrl-CS"/>
        </w:rPr>
      </w:pPr>
    </w:p>
    <w:p w:rsidR="005602AE" w:rsidRDefault="005024F4" w:rsidP="00AB15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PREDSEDNIKU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</w:p>
    <w:p w:rsidR="005602AE" w:rsidRDefault="005602AE" w:rsidP="00AB155F">
      <w:pPr>
        <w:rPr>
          <w:rFonts w:ascii="Times New Roman" w:hAnsi="Times New Roman"/>
          <w:sz w:val="24"/>
          <w:szCs w:val="24"/>
        </w:rPr>
      </w:pPr>
    </w:p>
    <w:p w:rsidR="005602AE" w:rsidRDefault="005602AE" w:rsidP="00AB155F">
      <w:pPr>
        <w:rPr>
          <w:rFonts w:ascii="Times New Roman" w:hAnsi="Times New Roman"/>
          <w:sz w:val="24"/>
          <w:szCs w:val="24"/>
        </w:rPr>
      </w:pPr>
    </w:p>
    <w:p w:rsidR="005602AE" w:rsidRDefault="005024F4" w:rsidP="00AB155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22.</w:t>
      </w:r>
      <w:proofErr w:type="gram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banci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602A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5602AE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</w:t>
      </w:r>
      <w:r w:rsidR="005602AE">
        <w:rPr>
          <w:rFonts w:ascii="Times New Roman" w:hAnsi="Times New Roman"/>
          <w:sz w:val="24"/>
          <w:szCs w:val="24"/>
        </w:rPr>
        <w:t xml:space="preserve">. 72/03, 55/04, 85/05 –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r w:rsidR="005602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zakon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, 44/10 </w:t>
      </w:r>
      <w:r>
        <w:rPr>
          <w:rFonts w:ascii="Times New Roman" w:hAnsi="Times New Roman"/>
          <w:sz w:val="24"/>
          <w:szCs w:val="24"/>
        </w:rPr>
        <w:t>i</w:t>
      </w:r>
      <w:r w:rsidR="005602AE">
        <w:rPr>
          <w:rFonts w:ascii="Times New Roman" w:hAnsi="Times New Roman"/>
          <w:sz w:val="24"/>
          <w:szCs w:val="24"/>
        </w:rPr>
        <w:t xml:space="preserve"> 76/12),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14.</w:t>
      </w:r>
      <w:proofErr w:type="gram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5602AE"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banci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602A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5602AE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</w:t>
      </w:r>
      <w:r w:rsidR="005602AE">
        <w:rPr>
          <w:rFonts w:ascii="Times New Roman" w:hAnsi="Times New Roman"/>
          <w:sz w:val="24"/>
          <w:szCs w:val="24"/>
        </w:rPr>
        <w:t xml:space="preserve">. 106/12) </w:t>
      </w:r>
      <w:r>
        <w:rPr>
          <w:rFonts w:ascii="Times New Roman" w:hAnsi="Times New Roman"/>
          <w:sz w:val="24"/>
          <w:szCs w:val="24"/>
        </w:rPr>
        <w:t>i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5602AE">
        <w:rPr>
          <w:rFonts w:ascii="Times New Roman" w:hAnsi="Times New Roman"/>
          <w:sz w:val="24"/>
          <w:szCs w:val="24"/>
        </w:rPr>
        <w:t>.</w:t>
      </w:r>
      <w:proofErr w:type="gramEnd"/>
      <w:r w:rsidR="005602AE">
        <w:rPr>
          <w:rFonts w:ascii="Times New Roman" w:hAnsi="Times New Roman"/>
          <w:sz w:val="24"/>
          <w:szCs w:val="24"/>
        </w:rPr>
        <w:t xml:space="preserve"> 55.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5602AE">
        <w:rPr>
          <w:rFonts w:ascii="Times New Roman" w:hAnsi="Times New Roman"/>
          <w:sz w:val="24"/>
          <w:szCs w:val="24"/>
        </w:rPr>
        <w:t xml:space="preserve"> 203.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5602AE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</w:t>
      </w:r>
      <w:r w:rsidR="005602AE">
        <w:rPr>
          <w:rFonts w:ascii="Times New Roman" w:hAnsi="Times New Roman"/>
          <w:sz w:val="24"/>
          <w:szCs w:val="24"/>
        </w:rPr>
        <w:t xml:space="preserve">. 20/12 - </w:t>
      </w:r>
      <w:proofErr w:type="spellStart"/>
      <w:r>
        <w:rPr>
          <w:rFonts w:ascii="Times New Roman" w:hAnsi="Times New Roman"/>
          <w:sz w:val="24"/>
          <w:szCs w:val="24"/>
        </w:rPr>
        <w:t>Prečišćen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održanoj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novembra</w:t>
      </w:r>
      <w:proofErr w:type="spellEnd"/>
      <w:proofErr w:type="gramEnd"/>
      <w:r w:rsidR="005602AE">
        <w:rPr>
          <w:rFonts w:ascii="Times New Roman" w:hAnsi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izboru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Saveta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guvernera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banke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602AE">
        <w:rPr>
          <w:rFonts w:ascii="Times New Roman" w:hAnsi="Times New Roman"/>
          <w:sz w:val="24"/>
          <w:szCs w:val="24"/>
        </w:rPr>
        <w:t>.</w:t>
      </w:r>
    </w:p>
    <w:p w:rsidR="005602AE" w:rsidRDefault="005024F4" w:rsidP="00AB155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izboru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Saveta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guvernera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banke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predlogom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168.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5602AE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uvrsti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tekuće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Drugog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redovnog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zasedanja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5602AE">
        <w:rPr>
          <w:rFonts w:ascii="Times New Roman" w:hAnsi="Times New Roman"/>
          <w:sz w:val="24"/>
          <w:szCs w:val="24"/>
        </w:rPr>
        <w:t>.</w:t>
      </w:r>
      <w:proofErr w:type="gramEnd"/>
      <w:r w:rsidR="005602AE">
        <w:rPr>
          <w:rFonts w:ascii="Times New Roman" w:hAnsi="Times New Roman"/>
          <w:sz w:val="24"/>
          <w:szCs w:val="24"/>
        </w:rPr>
        <w:t xml:space="preserve"> </w:t>
      </w:r>
    </w:p>
    <w:p w:rsidR="005602AE" w:rsidRDefault="005024F4" w:rsidP="00AB155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biografije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prihvatanju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kandidature</w:t>
      </w:r>
      <w:proofErr w:type="spellEnd"/>
      <w:r w:rsidR="005602AE">
        <w:rPr>
          <w:rFonts w:ascii="Times New Roman" w:hAnsi="Times New Roman"/>
          <w:sz w:val="24"/>
          <w:szCs w:val="24"/>
        </w:rPr>
        <w:t>.</w:t>
      </w:r>
      <w:proofErr w:type="gramEnd"/>
    </w:p>
    <w:p w:rsidR="005602AE" w:rsidRDefault="005024F4" w:rsidP="00AB155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predstavnika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predlagača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Veroljub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Arsić</w:t>
      </w:r>
      <w:proofErr w:type="spellEnd"/>
      <w:r w:rsidR="005602AE">
        <w:rPr>
          <w:rFonts w:ascii="Times New Roman" w:hAnsi="Times New Roman"/>
          <w:sz w:val="24"/>
          <w:szCs w:val="24"/>
        </w:rPr>
        <w:t>,</w:t>
      </w:r>
      <w:r w:rsidR="005602A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602AE">
        <w:rPr>
          <w:rFonts w:ascii="Times New Roman" w:hAnsi="Times New Roman"/>
          <w:sz w:val="24"/>
          <w:szCs w:val="24"/>
        </w:rPr>
        <w:t>.</w:t>
      </w:r>
    </w:p>
    <w:p w:rsidR="005602AE" w:rsidRDefault="005602AE" w:rsidP="00AB155F">
      <w:pPr>
        <w:ind w:firstLine="720"/>
        <w:rPr>
          <w:rFonts w:ascii="Times New Roman" w:hAnsi="Times New Roman"/>
          <w:sz w:val="24"/>
          <w:szCs w:val="24"/>
        </w:rPr>
      </w:pPr>
    </w:p>
    <w:p w:rsidR="005602AE" w:rsidRDefault="005602AE" w:rsidP="00AB155F">
      <w:pPr>
        <w:ind w:firstLine="720"/>
        <w:rPr>
          <w:rFonts w:ascii="Times New Roman" w:hAnsi="Times New Roman"/>
          <w:sz w:val="24"/>
          <w:szCs w:val="24"/>
        </w:rPr>
      </w:pPr>
    </w:p>
    <w:p w:rsidR="005602AE" w:rsidRDefault="005024F4" w:rsidP="00AB1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5024F4" w:rsidRDefault="005602AE" w:rsidP="00846B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024F4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Kovač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</w:p>
    <w:p w:rsidR="005602AE" w:rsidRDefault="005602AE" w:rsidP="00846BD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</w:t>
      </w:r>
    </w:p>
    <w:p w:rsidR="005602AE" w:rsidRPr="00846BDE" w:rsidRDefault="005602AE" w:rsidP="00846B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5602AE" w:rsidRDefault="005024F4" w:rsidP="00AB1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PREDLOG</w:t>
      </w:r>
    </w:p>
    <w:p w:rsidR="005602AE" w:rsidRDefault="005602AE" w:rsidP="00AB15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5024F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F4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Narodnoj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banci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5024F4"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glasnik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 xml:space="preserve">”, </w:t>
      </w:r>
      <w:r w:rsidR="005024F4">
        <w:rPr>
          <w:rFonts w:ascii="Times New Roman" w:hAnsi="Times New Roman"/>
          <w:sz w:val="24"/>
          <w:szCs w:val="24"/>
        </w:rPr>
        <w:t>br</w:t>
      </w:r>
      <w:r>
        <w:rPr>
          <w:rFonts w:ascii="Times New Roman" w:hAnsi="Times New Roman"/>
          <w:sz w:val="24"/>
          <w:szCs w:val="24"/>
        </w:rPr>
        <w:t xml:space="preserve">. 72/03, 55/04, 85/05 – </w:t>
      </w:r>
      <w:r w:rsidR="005024F4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024F4"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</w:rPr>
        <w:t xml:space="preserve">, 44/10 </w:t>
      </w:r>
      <w:r w:rsidR="005024F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76/12), </w:t>
      </w:r>
      <w:proofErr w:type="spellStart"/>
      <w:r w:rsidR="005024F4"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F4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 w:rsidR="005024F4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izmenama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Narodnoj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banci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5024F4"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glasnik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5024F4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106/12) </w:t>
      </w:r>
      <w:r w:rsidR="005024F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F4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5024F4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Narodnoj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skupštini</w:t>
      </w:r>
      <w:proofErr w:type="spellEnd"/>
      <w:r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5024F4"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glasnik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024F4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9/10),</w:t>
      </w:r>
    </w:p>
    <w:p w:rsidR="005602AE" w:rsidRDefault="005602AE" w:rsidP="00AB15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024F4"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skupština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024F4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drugoj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Drugog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redovnog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zasedanja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2012. </w:t>
      </w:r>
      <w:proofErr w:type="spellStart"/>
      <w:proofErr w:type="gramStart"/>
      <w:r w:rsidR="005024F4">
        <w:rPr>
          <w:rFonts w:ascii="Times New Roman" w:hAnsi="Times New Roman"/>
          <w:sz w:val="24"/>
          <w:szCs w:val="24"/>
        </w:rPr>
        <w:t>godini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4F4">
        <w:rPr>
          <w:rFonts w:ascii="Times New Roman" w:hAnsi="Times New Roman"/>
          <w:sz w:val="24"/>
          <w:szCs w:val="24"/>
        </w:rPr>
        <w:t>održanoj</w:t>
      </w:r>
      <w:proofErr w:type="spellEnd"/>
      <w:r>
        <w:rPr>
          <w:rFonts w:ascii="Times New Roman" w:hAnsi="Times New Roman"/>
          <w:sz w:val="24"/>
          <w:szCs w:val="24"/>
        </w:rPr>
        <w:t xml:space="preserve"> ______ 2012. </w:t>
      </w:r>
      <w:proofErr w:type="spellStart"/>
      <w:proofErr w:type="gramStart"/>
      <w:r w:rsidR="005024F4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4F4">
        <w:rPr>
          <w:rFonts w:ascii="Times New Roman" w:hAnsi="Times New Roman"/>
          <w:sz w:val="24"/>
          <w:szCs w:val="24"/>
        </w:rPr>
        <w:t>donela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je</w:t>
      </w:r>
    </w:p>
    <w:p w:rsidR="005602AE" w:rsidRDefault="005602AE" w:rsidP="00AB155F">
      <w:pPr>
        <w:jc w:val="both"/>
        <w:rPr>
          <w:rFonts w:ascii="Times New Roman" w:hAnsi="Times New Roman"/>
          <w:sz w:val="24"/>
          <w:szCs w:val="24"/>
        </w:rPr>
      </w:pPr>
    </w:p>
    <w:p w:rsidR="005602AE" w:rsidRDefault="005024F4" w:rsidP="00AB15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</w:p>
    <w:p w:rsidR="005602AE" w:rsidRDefault="005024F4" w:rsidP="00AB15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IZBORU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GUVERNERA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</w:p>
    <w:p w:rsidR="005602AE" w:rsidRDefault="005602AE" w:rsidP="00AB15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5602AE" w:rsidRDefault="005024F4" w:rsidP="00846BD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Saveta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guvernera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banke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Nebojša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Savić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godina</w:t>
      </w:r>
      <w:proofErr w:type="spellEnd"/>
    </w:p>
    <w:p w:rsidR="005602AE" w:rsidRPr="00846BDE" w:rsidRDefault="005602AE" w:rsidP="00846B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</w:p>
    <w:p w:rsidR="005602AE" w:rsidRDefault="005024F4" w:rsidP="00AB155F">
      <w:pPr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Saveta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guvernera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banke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biraju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602AE">
        <w:rPr>
          <w:rFonts w:ascii="Times New Roman" w:hAnsi="Times New Roman"/>
          <w:sz w:val="24"/>
          <w:szCs w:val="24"/>
        </w:rPr>
        <w:t>:</w:t>
      </w:r>
    </w:p>
    <w:p w:rsidR="005602AE" w:rsidRDefault="005602AE" w:rsidP="00AB155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5024F4">
        <w:rPr>
          <w:rFonts w:ascii="Times New Roman" w:hAnsi="Times New Roman"/>
          <w:sz w:val="24"/>
          <w:szCs w:val="24"/>
        </w:rPr>
        <w:t>Stojan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Stamenković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024F4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period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četiri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602AE" w:rsidRDefault="005602AE" w:rsidP="00AB155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024F4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Miladin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Kovačević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024F4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period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602AE" w:rsidRDefault="005602AE" w:rsidP="00AB155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="005024F4">
        <w:rPr>
          <w:rFonts w:ascii="Times New Roman" w:hAnsi="Times New Roman"/>
          <w:sz w:val="24"/>
          <w:szCs w:val="24"/>
        </w:rPr>
        <w:t>mr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Nikola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024F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period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dve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602AE" w:rsidRDefault="005602AE" w:rsidP="00846BD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="005024F4">
        <w:rPr>
          <w:rFonts w:ascii="Times New Roman" w:hAnsi="Times New Roman"/>
          <w:sz w:val="24"/>
          <w:szCs w:val="24"/>
        </w:rPr>
        <w:t>mr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Nikolić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024F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5024F4">
        <w:rPr>
          <w:rFonts w:ascii="Times New Roman" w:hAnsi="Times New Roman"/>
          <w:sz w:val="24"/>
          <w:szCs w:val="24"/>
        </w:rPr>
        <w:t>period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jedne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602AE" w:rsidRPr="00846BDE" w:rsidRDefault="005602AE" w:rsidP="00846B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</w:p>
    <w:p w:rsidR="005602AE" w:rsidRDefault="005024F4" w:rsidP="00AB155F">
      <w:pPr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objaviti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602AE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Službenom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602AE">
        <w:rPr>
          <w:rFonts w:ascii="Times New Roman" w:hAnsi="Times New Roman"/>
          <w:sz w:val="24"/>
          <w:szCs w:val="24"/>
        </w:rPr>
        <w:t>”.</w:t>
      </w:r>
      <w:proofErr w:type="gramEnd"/>
    </w:p>
    <w:p w:rsidR="005602AE" w:rsidRDefault="005024F4" w:rsidP="00AB155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RS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5602AE">
        <w:rPr>
          <w:rFonts w:ascii="Times New Roman" w:hAnsi="Times New Roman"/>
          <w:sz w:val="24"/>
          <w:szCs w:val="24"/>
        </w:rPr>
        <w:t>___</w:t>
      </w:r>
    </w:p>
    <w:p w:rsidR="005602AE" w:rsidRDefault="005024F4" w:rsidP="00AB155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Beogradu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, _____ </w:t>
      </w:r>
      <w:proofErr w:type="spellStart"/>
      <w:r>
        <w:rPr>
          <w:rFonts w:ascii="Times New Roman" w:hAnsi="Times New Roman"/>
          <w:sz w:val="24"/>
          <w:szCs w:val="24"/>
        </w:rPr>
        <w:t>novembra</w:t>
      </w:r>
      <w:proofErr w:type="spellEnd"/>
      <w:r w:rsidR="005602AE">
        <w:rPr>
          <w:rFonts w:ascii="Times New Roman" w:hAnsi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5602AE" w:rsidRDefault="005024F4" w:rsidP="00AB155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560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</w:p>
    <w:p w:rsidR="005602AE" w:rsidRDefault="005602AE" w:rsidP="00AB155F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5602AE" w:rsidRDefault="005602AE" w:rsidP="00AB155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5024F4">
        <w:rPr>
          <w:rFonts w:ascii="Times New Roman" w:hAnsi="Times New Roman"/>
          <w:sz w:val="24"/>
          <w:szCs w:val="24"/>
        </w:rPr>
        <w:t>PREDSEDNIK</w:t>
      </w:r>
    </w:p>
    <w:p w:rsidR="005602AE" w:rsidRDefault="005602AE" w:rsidP="00AB155F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proofErr w:type="gramStart"/>
      <w:r w:rsidR="005024F4">
        <w:rPr>
          <w:rFonts w:ascii="Times New Roman" w:hAnsi="Times New Roman"/>
          <w:sz w:val="24"/>
          <w:szCs w:val="24"/>
        </w:rPr>
        <w:t>mr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Nebojša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F4">
        <w:rPr>
          <w:rFonts w:ascii="Times New Roman" w:hAnsi="Times New Roman"/>
          <w:sz w:val="24"/>
          <w:szCs w:val="24"/>
        </w:rPr>
        <w:t>Stefanović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5602AE" w:rsidRPr="00BF25E3" w:rsidRDefault="005602AE" w:rsidP="00AB155F">
      <w:pPr>
        <w:rPr>
          <w:sz w:val="26"/>
          <w:szCs w:val="26"/>
        </w:rPr>
      </w:pPr>
    </w:p>
    <w:p w:rsidR="005602AE" w:rsidRPr="00BF25E3" w:rsidRDefault="005024F4" w:rsidP="00E656D0">
      <w:pPr>
        <w:jc w:val="center"/>
        <w:rPr>
          <w:rFonts w:ascii="Times New Roman" w:hAnsi="Times New Roman"/>
          <w:sz w:val="26"/>
          <w:szCs w:val="26"/>
          <w:lang w:val="sr-Latn-CS"/>
        </w:rPr>
      </w:pPr>
      <w:r>
        <w:rPr>
          <w:rFonts w:ascii="Times New Roman" w:hAnsi="Times New Roman"/>
          <w:sz w:val="26"/>
          <w:szCs w:val="26"/>
          <w:lang w:val="sr-Cyrl-CS"/>
        </w:rPr>
        <w:t>O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ž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nj</w:t>
      </w:r>
      <w:r w:rsidR="005602AE" w:rsidRPr="00BF25E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</w:p>
    <w:p w:rsidR="005602AE" w:rsidRPr="00BF25E3" w:rsidRDefault="005602AE" w:rsidP="00E656D0">
      <w:pPr>
        <w:jc w:val="center"/>
        <w:rPr>
          <w:rFonts w:ascii="Times New Roman" w:hAnsi="Times New Roman"/>
          <w:sz w:val="26"/>
          <w:szCs w:val="26"/>
          <w:lang w:val="sr-Latn-CS"/>
        </w:rPr>
      </w:pPr>
    </w:p>
    <w:p w:rsidR="005602AE" w:rsidRPr="00BF25E3" w:rsidRDefault="005024F4" w:rsidP="00E656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Latn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Prema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22. </w:t>
      </w:r>
      <w:r>
        <w:rPr>
          <w:rFonts w:ascii="Times New Roman" w:hAnsi="Times New Roman"/>
          <w:sz w:val="26"/>
          <w:szCs w:val="26"/>
          <w:lang w:val="sr-Cyrl-CS" w:eastAsia="en-GB"/>
        </w:rPr>
        <w:t>stav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1.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Narodnoj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banci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(„</w:t>
      </w:r>
      <w:r>
        <w:rPr>
          <w:rFonts w:ascii="Times New Roman" w:hAnsi="Times New Roman"/>
          <w:sz w:val="26"/>
          <w:szCs w:val="26"/>
          <w:lang w:val="sr-Cyrl-CS" w:eastAsia="en-GB"/>
        </w:rPr>
        <w:t>Službeni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glasnik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RS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“, </w:t>
      </w:r>
      <w:r>
        <w:rPr>
          <w:rFonts w:ascii="Times New Roman" w:hAnsi="Times New Roman"/>
          <w:sz w:val="26"/>
          <w:szCs w:val="26"/>
          <w:lang w:val="sr-Cyrl-CS" w:eastAsia="en-GB"/>
        </w:rPr>
        <w:t>br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. 72/03, 55/04, 85/05, 44/10, 76/12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106/12) </w:t>
      </w:r>
      <w:r>
        <w:rPr>
          <w:rFonts w:ascii="Times New Roman" w:hAnsi="Times New Roman"/>
          <w:sz w:val="26"/>
          <w:szCs w:val="26"/>
          <w:lang w:val="sr-Cyrl-CS" w:eastAsia="en-GB"/>
        </w:rPr>
        <w:t>predviđeno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predsednika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članove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guvernera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skupština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predlog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Odbora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skupštine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poslove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finansija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>.</w:t>
      </w:r>
      <w:r w:rsidR="005602AE" w:rsidRPr="00BF25E3">
        <w:rPr>
          <w:rFonts w:ascii="Times New Roman" w:hAnsi="Times New Roman"/>
          <w:sz w:val="26"/>
          <w:szCs w:val="26"/>
          <w:lang w:val="sr-Latn-CS" w:eastAsia="en-GB"/>
        </w:rPr>
        <w:t xml:space="preserve"> </w:t>
      </w:r>
    </w:p>
    <w:p w:rsidR="005602AE" w:rsidRPr="00BF25E3" w:rsidRDefault="005024F4" w:rsidP="00E656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13.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izmenama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dopunama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Narodnoj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banci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 </w:t>
      </w:r>
      <w:r>
        <w:rPr>
          <w:rFonts w:ascii="Times New Roman" w:hAnsi="Times New Roman"/>
          <w:sz w:val="26"/>
          <w:szCs w:val="26"/>
          <w:lang w:val="sr-Cyrl-CS" w:eastAsia="en-GB"/>
        </w:rPr>
        <w:t>predviđeno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predsednik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članovi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guvernera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biraju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roku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30 </w:t>
      </w:r>
      <w:r>
        <w:rPr>
          <w:rFonts w:ascii="Times New Roman" w:hAnsi="Times New Roman"/>
          <w:sz w:val="26"/>
          <w:szCs w:val="26"/>
          <w:lang w:val="sr-Cyrl-CS" w:eastAsia="en-GB"/>
        </w:rPr>
        <w:t>dana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stupanja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snagu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ovog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. </w:t>
      </w:r>
    </w:p>
    <w:p w:rsidR="005602AE" w:rsidRPr="00BF25E3" w:rsidRDefault="005024F4" w:rsidP="00E656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Takođe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14. </w:t>
      </w:r>
      <w:r>
        <w:rPr>
          <w:rFonts w:ascii="Times New Roman" w:hAnsi="Times New Roman"/>
          <w:sz w:val="26"/>
          <w:szCs w:val="26"/>
          <w:lang w:val="sr-Cyrl-CS" w:eastAsia="en-GB"/>
        </w:rPr>
        <w:t>stav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5.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izmenama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dopunama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Narodnoj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banci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predviđeno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kod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prvog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izbora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članova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guvernera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predsednik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period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pet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godina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ostali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članovi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četiti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tri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dve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jednu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godinu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. </w:t>
      </w:r>
    </w:p>
    <w:p w:rsidR="005602AE" w:rsidRPr="00BF25E3" w:rsidRDefault="005024F4" w:rsidP="00E656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Odbor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finansije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republički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budžet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kontrolu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trošenja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javnih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sredstava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uputio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poziv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poslaničkim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grupama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predlože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Odboru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pismenoj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formi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kandidate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predsednika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četiri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>
        <w:rPr>
          <w:rFonts w:ascii="Times New Roman" w:hAnsi="Times New Roman"/>
          <w:sz w:val="26"/>
          <w:szCs w:val="26"/>
          <w:lang w:eastAsia="en-GB"/>
        </w:rPr>
        <w:t>,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koji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biraju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pet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četiri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tri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dve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jednu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godinu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>.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ab/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ab/>
      </w:r>
    </w:p>
    <w:p w:rsidR="005602AE" w:rsidRPr="00BF25E3" w:rsidRDefault="005024F4" w:rsidP="00820F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 w:eastAsia="en-GB"/>
        </w:rPr>
      </w:pPr>
      <w:proofErr w:type="gramStart"/>
      <w:r>
        <w:rPr>
          <w:rFonts w:ascii="Times New Roman" w:hAnsi="Times New Roman"/>
          <w:sz w:val="26"/>
          <w:szCs w:val="26"/>
          <w:lang w:eastAsia="en-GB"/>
        </w:rPr>
        <w:t>N</w:t>
      </w:r>
      <w:r>
        <w:rPr>
          <w:rFonts w:ascii="Times New Roman" w:hAnsi="Times New Roman"/>
          <w:sz w:val="26"/>
          <w:szCs w:val="26"/>
          <w:lang w:val="sr-Cyrl-CS" w:eastAsia="en-GB"/>
        </w:rPr>
        <w:t>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izbor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nespojivost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funkcija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sukob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interesa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članova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shodno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primenjuju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odredbe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19.</w:t>
      </w:r>
      <w:proofErr w:type="gramEnd"/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stav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3.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20.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5602AE">
        <w:rPr>
          <w:rFonts w:ascii="Times New Roman" w:hAnsi="Times New Roman"/>
          <w:sz w:val="26"/>
          <w:szCs w:val="26"/>
          <w:lang w:eastAsia="en-GB"/>
        </w:rPr>
        <w:t xml:space="preserve">. </w:t>
      </w:r>
      <w:r>
        <w:rPr>
          <w:rFonts w:ascii="Times New Roman" w:hAnsi="Times New Roman"/>
          <w:sz w:val="26"/>
          <w:szCs w:val="26"/>
          <w:lang w:eastAsia="en-GB"/>
        </w:rPr>
        <w:t>P</w:t>
      </w:r>
      <w:r>
        <w:rPr>
          <w:rFonts w:ascii="Times New Roman" w:hAnsi="Times New Roman"/>
          <w:sz w:val="26"/>
          <w:szCs w:val="26"/>
          <w:lang w:val="sr-Cyrl-CS" w:eastAsia="en-GB"/>
        </w:rPr>
        <w:t>ored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uslova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iz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19. </w:t>
      </w:r>
      <w:r>
        <w:rPr>
          <w:rFonts w:ascii="Times New Roman" w:hAnsi="Times New Roman"/>
          <w:sz w:val="26"/>
          <w:szCs w:val="26"/>
          <w:lang w:val="sr-Cyrl-CS" w:eastAsia="en-GB"/>
        </w:rPr>
        <w:t>stav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3.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najmanje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jedan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mora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imati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najmanje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deset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godina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iskustva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poslovima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računovodstva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revizije</w:t>
      </w:r>
      <w:r w:rsidR="005602AE">
        <w:rPr>
          <w:rFonts w:ascii="Times New Roman" w:hAnsi="Times New Roman"/>
          <w:sz w:val="26"/>
          <w:szCs w:val="26"/>
          <w:lang w:eastAsia="en-GB"/>
        </w:rPr>
        <w:t>.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</w:p>
    <w:p w:rsidR="005602AE" w:rsidRPr="004F0A2B" w:rsidRDefault="005024F4" w:rsidP="00E656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guvernera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može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biti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biran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državljanin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Republike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koji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ispunjava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opšte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uslove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zasnivanje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radnog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odnosa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ima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visoko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obrazovanje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studijama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drugog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stepena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najmanje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deset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godina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radnog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iskustva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oblastima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ekonomije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finansija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bankarstva</w:t>
      </w:r>
      <w:r w:rsidR="005602AE">
        <w:rPr>
          <w:rFonts w:ascii="Times New Roman" w:hAnsi="Times New Roman"/>
          <w:sz w:val="26"/>
          <w:szCs w:val="26"/>
          <w:lang w:eastAsia="en-GB"/>
        </w:rPr>
        <w:t>.</w:t>
      </w:r>
    </w:p>
    <w:p w:rsidR="005602AE" w:rsidRPr="00BF25E3" w:rsidRDefault="005602AE" w:rsidP="00E656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 w:eastAsia="en-GB"/>
        </w:rPr>
      </w:pPr>
    </w:p>
    <w:p w:rsidR="005602AE" w:rsidRPr="00BF25E3" w:rsidRDefault="005024F4" w:rsidP="004F0A2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Shodno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20. </w:t>
      </w:r>
      <w:r>
        <w:rPr>
          <w:rFonts w:ascii="Times New Roman" w:hAnsi="Times New Roman"/>
          <w:sz w:val="26"/>
          <w:szCs w:val="26"/>
          <w:lang w:val="sr-Cyrl-CS" w:eastAsia="en-GB"/>
        </w:rPr>
        <w:t>stav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1.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član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guvernera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: </w:t>
      </w:r>
    </w:p>
    <w:p w:rsidR="005602AE" w:rsidRPr="004F0A2B" w:rsidRDefault="005024F4" w:rsidP="00E656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može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biti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poslanik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Narodnoj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skupštini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član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Vlade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organa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tela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obrazovala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skupština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Vlada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funkcioner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političke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organizacije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odnosno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može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obavljati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 </w:t>
      </w:r>
      <w:r>
        <w:rPr>
          <w:rFonts w:ascii="Times New Roman" w:hAnsi="Times New Roman"/>
          <w:sz w:val="26"/>
          <w:szCs w:val="26"/>
          <w:lang w:val="sr-Cyrl-CS" w:eastAsia="en-GB"/>
        </w:rPr>
        <w:t>funkciju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organa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organa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autonomne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pokrajine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jedinice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lokalne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samouprave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sindikalne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organizacije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niti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može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obavljati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bilo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koju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drugu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javnu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funkciju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javni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posao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>;</w:t>
      </w:r>
    </w:p>
    <w:p w:rsidR="005602AE" w:rsidRPr="004F0A2B" w:rsidRDefault="005024F4" w:rsidP="004F0A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ne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može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biti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upravnog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izvršnog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nadzornog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odbora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drugog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organa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društva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osiguranje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davaoca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lizinga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društva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upravljanje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dobrovoljnim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pezijskim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fondom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preduzeća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reviziju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drugog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lica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nad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čijim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poslovima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vrši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kontrolu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odnosno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nadzor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kojim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sarađuje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obavljanju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svojih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funkcija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>;</w:t>
      </w:r>
    </w:p>
    <w:p w:rsidR="005602AE" w:rsidRPr="004F0A2B" w:rsidRDefault="005024F4" w:rsidP="004F0A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lastRenderedPageBreak/>
        <w:t>ne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može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imati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akcije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udele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dužničke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hartije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vrednosti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društva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osiguranje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davaoca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lizinga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društva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upravljanje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dobrovoljnim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penzijskim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fondom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preduzeća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reviziju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drugog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pravnog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lica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nad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čijim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poslovanjem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vrši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kontrolu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odnosno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nadzor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kojim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sarađuje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obavljanju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svojih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funkcija</w:t>
      </w:r>
      <w:r w:rsidR="005602AE">
        <w:rPr>
          <w:rFonts w:ascii="Times New Roman" w:hAnsi="Times New Roman"/>
          <w:sz w:val="26"/>
          <w:szCs w:val="26"/>
          <w:lang w:eastAsia="en-GB"/>
        </w:rPr>
        <w:t>;</w:t>
      </w:r>
    </w:p>
    <w:p w:rsidR="005602AE" w:rsidRPr="004F0A2B" w:rsidRDefault="005024F4" w:rsidP="004F0A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ne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može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imati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akcije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udele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dužničke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hartije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vrednosti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pravnim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licima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koja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imaju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učešće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banci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društvu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osiguranje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 </w:t>
      </w:r>
      <w:r>
        <w:rPr>
          <w:rFonts w:ascii="Times New Roman" w:hAnsi="Times New Roman"/>
          <w:sz w:val="26"/>
          <w:szCs w:val="26"/>
          <w:lang w:val="sr-Cyrl-CS" w:eastAsia="en-GB"/>
        </w:rPr>
        <w:t>davaocu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lizinga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društvu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upravljanje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dobrovoljnim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penzijskim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fondod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 </w:t>
      </w:r>
      <w:r>
        <w:rPr>
          <w:rFonts w:ascii="Times New Roman" w:hAnsi="Times New Roman"/>
          <w:sz w:val="26"/>
          <w:szCs w:val="26"/>
          <w:lang w:val="sr-Cyrl-CS" w:eastAsia="en-GB"/>
        </w:rPr>
        <w:t>preduzeću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reviziju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drugom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pravnom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licu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nad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čijim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poslovanjem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NBS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vrši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kontrolu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opdosno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nadzor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kojim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sarađuje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obavljanju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svojih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funkcija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>.</w:t>
      </w:r>
    </w:p>
    <w:p w:rsidR="005602AE" w:rsidRPr="004F0A2B" w:rsidRDefault="005602AE" w:rsidP="00E656D0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val="sr-Cyrl-CS" w:eastAsia="en-GB"/>
        </w:rPr>
      </w:pPr>
    </w:p>
    <w:p w:rsidR="005602AE" w:rsidRPr="004F0A2B" w:rsidRDefault="005024F4" w:rsidP="004F0A2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Latn-CS"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Pi</w:t>
      </w:r>
      <w:r>
        <w:rPr>
          <w:rFonts w:ascii="Times New Roman" w:hAnsi="Times New Roman"/>
          <w:sz w:val="26"/>
          <w:szCs w:val="26"/>
          <w:lang w:eastAsia="en-GB"/>
        </w:rPr>
        <w:t>sane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predloge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lica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koja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ispunjavaju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uslove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 </w:t>
      </w:r>
      <w:r>
        <w:rPr>
          <w:rFonts w:ascii="Times New Roman" w:hAnsi="Times New Roman"/>
          <w:sz w:val="26"/>
          <w:szCs w:val="26"/>
          <w:lang w:val="sr-Cyrl-CS" w:eastAsia="en-GB"/>
        </w:rPr>
        <w:t>sa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biografijom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 </w:t>
      </w:r>
      <w:r>
        <w:rPr>
          <w:rFonts w:ascii="Times New Roman" w:hAnsi="Times New Roman"/>
          <w:sz w:val="26"/>
          <w:szCs w:val="26"/>
          <w:lang w:val="sr-Cyrl-CS" w:eastAsia="en-GB"/>
        </w:rPr>
        <w:t>izjavom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kandidata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prih</w:t>
      </w:r>
      <w:r>
        <w:rPr>
          <w:rFonts w:ascii="Times New Roman" w:hAnsi="Times New Roman"/>
          <w:sz w:val="26"/>
          <w:szCs w:val="26"/>
          <w:lang w:eastAsia="en-GB"/>
        </w:rPr>
        <w:t>v</w:t>
      </w:r>
      <w:r>
        <w:rPr>
          <w:rFonts w:ascii="Times New Roman" w:hAnsi="Times New Roman"/>
          <w:sz w:val="26"/>
          <w:szCs w:val="26"/>
          <w:lang w:val="sr-Cyrl-CS" w:eastAsia="en-GB"/>
        </w:rPr>
        <w:t>ata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kandidaturu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predsednika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ili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guvernera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BF25E3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>
        <w:rPr>
          <w:rFonts w:ascii="Times New Roman" w:hAnsi="Times New Roman"/>
          <w:sz w:val="26"/>
          <w:szCs w:val="26"/>
          <w:lang w:eastAsia="en-GB"/>
        </w:rPr>
        <w:t>,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Odbor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finansije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republički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budžet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kontrolu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trošenja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javnih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sredstava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 w:rsidR="005602AE" w:rsidRPr="004F0A2B">
        <w:rPr>
          <w:rFonts w:ascii="Times New Roman" w:hAnsi="Times New Roman"/>
          <w:sz w:val="26"/>
          <w:szCs w:val="26"/>
          <w:lang w:val="sr-Latn-CS" w:eastAsia="en-GB"/>
        </w:rPr>
        <w:t xml:space="preserve">je </w:t>
      </w:r>
      <w:r>
        <w:rPr>
          <w:rFonts w:ascii="Times New Roman" w:hAnsi="Times New Roman"/>
          <w:sz w:val="26"/>
          <w:szCs w:val="26"/>
          <w:lang w:val="sr-Cyrl-CS" w:eastAsia="en-GB"/>
        </w:rPr>
        <w:t>razmotrio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sednici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6. </w:t>
      </w:r>
      <w:r>
        <w:rPr>
          <w:rFonts w:ascii="Times New Roman" w:hAnsi="Times New Roman"/>
          <w:sz w:val="26"/>
          <w:szCs w:val="26"/>
          <w:lang w:val="sr-Cyrl-CS" w:eastAsia="en-GB"/>
        </w:rPr>
        <w:t>novembra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2012. </w:t>
      </w:r>
      <w:r>
        <w:rPr>
          <w:rFonts w:ascii="Times New Roman" w:hAnsi="Times New Roman"/>
          <w:sz w:val="26"/>
          <w:szCs w:val="26"/>
          <w:lang w:eastAsia="en-GB"/>
        </w:rPr>
        <w:t>g</w:t>
      </w:r>
      <w:r>
        <w:rPr>
          <w:rFonts w:ascii="Times New Roman" w:hAnsi="Times New Roman"/>
          <w:sz w:val="26"/>
          <w:szCs w:val="26"/>
          <w:lang w:val="sr-Cyrl-CS" w:eastAsia="en-GB"/>
        </w:rPr>
        <w:t>odine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utvrdio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većinom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glasova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Predlog</w:t>
      </w:r>
      <w:r w:rsidR="005602AE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o</w:t>
      </w:r>
      <w:r>
        <w:rPr>
          <w:rFonts w:ascii="Times New Roman" w:hAnsi="Times New Roman"/>
          <w:sz w:val="26"/>
          <w:szCs w:val="26"/>
          <w:lang w:val="sr-Cyrl-CS" w:eastAsia="en-GB"/>
        </w:rPr>
        <w:t>dluke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izboru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Saveta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guvernera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banke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5602AE" w:rsidRPr="004F0A2B">
        <w:rPr>
          <w:rFonts w:ascii="Times New Roman" w:hAnsi="Times New Roman"/>
          <w:sz w:val="26"/>
          <w:szCs w:val="26"/>
          <w:lang w:val="sr-Cyrl-CS" w:eastAsia="en-GB"/>
        </w:rPr>
        <w:t>:</w:t>
      </w:r>
      <w:r w:rsidR="005602AE">
        <w:rPr>
          <w:rFonts w:ascii="Times New Roman" w:hAnsi="Times New Roman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tako</w:t>
      </w:r>
      <w:proofErr w:type="spellEnd"/>
      <w:r w:rsidR="005602AE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što</w:t>
      </w:r>
      <w:proofErr w:type="spellEnd"/>
      <w:r w:rsidR="005602AE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je</w:t>
      </w:r>
      <w:r w:rsidR="005602AE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predsednika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Saveta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guvernera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banke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predložen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dr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Nebojša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Savić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na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period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pet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godina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članove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Saveta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guvernera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banke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predloženi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</w:t>
      </w:r>
      <w:proofErr w:type="spellEnd"/>
      <w:r w:rsidR="005602AE" w:rsidRPr="004F0A2B">
        <w:rPr>
          <w:rFonts w:ascii="Times New Roman" w:hAnsi="Times New Roman"/>
          <w:sz w:val="26"/>
          <w:szCs w:val="26"/>
          <w:lang w:val="sr-Latn-CS"/>
        </w:rPr>
        <w:t>: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Stojan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Stamenković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na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period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četiri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godine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dr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Miladin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Kovačević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na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period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tri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godine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mr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Nikola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Martinović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na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period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dve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godine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mr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Ivan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Nikolić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na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period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jedne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godine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>.</w:t>
      </w:r>
    </w:p>
    <w:p w:rsidR="005602AE" w:rsidRPr="004F0A2B" w:rsidRDefault="005602AE" w:rsidP="0098457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Latn-CS"/>
        </w:rPr>
      </w:pPr>
    </w:p>
    <w:p w:rsidR="005602AE" w:rsidRPr="00F87B82" w:rsidRDefault="005024F4" w:rsidP="005766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uputio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Narodnoj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skupštini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>dluka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Saveta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guvernera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banke</w:t>
      </w:r>
      <w:proofErr w:type="spellEnd"/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5602AE" w:rsidRPr="004F0A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donese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hitnom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postupku</w:t>
      </w:r>
      <w:r w:rsidR="005602AE" w:rsidRPr="004F0A2B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5602AE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="005602AE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5602AE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="005602AE" w:rsidRPr="001361E2">
        <w:rPr>
          <w:rFonts w:ascii="Times New Roman" w:hAnsi="Times New Roman"/>
          <w:sz w:val="26"/>
          <w:szCs w:val="26"/>
          <w:lang w:val="sr-Cyrl-CS"/>
        </w:rPr>
        <w:t xml:space="preserve"> 168. </w:t>
      </w:r>
      <w:r>
        <w:rPr>
          <w:rFonts w:ascii="Times New Roman" w:hAnsi="Times New Roman"/>
          <w:sz w:val="26"/>
          <w:szCs w:val="26"/>
          <w:lang w:val="sr-Cyrl-CS"/>
        </w:rPr>
        <w:t>stav</w:t>
      </w:r>
      <w:r w:rsidR="005602AE" w:rsidRPr="001361E2">
        <w:rPr>
          <w:rFonts w:ascii="Times New Roman" w:hAnsi="Times New Roman"/>
          <w:sz w:val="26"/>
          <w:szCs w:val="26"/>
          <w:lang w:val="sr-Cyrl-CS"/>
        </w:rPr>
        <w:t xml:space="preserve"> 3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5602A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i</w:t>
      </w:r>
      <w:r w:rsidR="005602A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uvrsti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5602A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dnevni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red</w:t>
      </w:r>
      <w:r w:rsidR="005602A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tekuće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Druge</w:t>
      </w:r>
      <w:r w:rsidR="005602AE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sednice</w:t>
      </w:r>
      <w:r w:rsidR="005602AE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Drugog</w:t>
      </w:r>
      <w:r w:rsidR="005602AE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redovnog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zasedanja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5602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5602AE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kako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bi</w:t>
      </w:r>
      <w:r w:rsidR="00560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se</w:t>
      </w:r>
      <w:r w:rsidR="005602A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što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</w:t>
      </w:r>
      <w:r w:rsidR="005602A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obezbedili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uslovi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5602A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nesmetan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rad</w:t>
      </w:r>
      <w:r w:rsidR="005602A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državnog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organa</w:t>
      </w:r>
      <w:proofErr w:type="spellEnd"/>
      <w:r w:rsidR="005602AE">
        <w:rPr>
          <w:rFonts w:ascii="Times New Roman" w:hAnsi="Times New Roman"/>
          <w:sz w:val="26"/>
          <w:szCs w:val="26"/>
        </w:rPr>
        <w:t xml:space="preserve">. </w:t>
      </w:r>
    </w:p>
    <w:p w:rsidR="005602AE" w:rsidRPr="004F0A2B" w:rsidRDefault="005602AE" w:rsidP="00B54065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GB"/>
        </w:rPr>
      </w:pPr>
    </w:p>
    <w:p w:rsidR="005602AE" w:rsidRPr="004F0A2B" w:rsidRDefault="005602AE" w:rsidP="003B0F81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en-GB"/>
        </w:rPr>
      </w:pPr>
    </w:p>
    <w:p w:rsidR="005602AE" w:rsidRPr="004F0A2B" w:rsidRDefault="005602AE" w:rsidP="00CF17C9">
      <w:pPr>
        <w:ind w:firstLine="720"/>
        <w:rPr>
          <w:rFonts w:ascii="Times New Roman" w:hAnsi="Times New Roman"/>
          <w:sz w:val="26"/>
          <w:szCs w:val="26"/>
        </w:rPr>
      </w:pPr>
    </w:p>
    <w:p w:rsidR="005602AE" w:rsidRPr="004F0A2B" w:rsidRDefault="005602AE" w:rsidP="00E656D0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sr-Cyrl-CS" w:eastAsia="en-GB"/>
        </w:rPr>
      </w:pPr>
    </w:p>
    <w:p w:rsidR="005602AE" w:rsidRPr="004F0A2B" w:rsidRDefault="005602AE" w:rsidP="00E656D0">
      <w:pPr>
        <w:jc w:val="center"/>
        <w:rPr>
          <w:rFonts w:ascii="Times New Roman" w:hAnsi="Times New Roman"/>
          <w:sz w:val="26"/>
          <w:szCs w:val="26"/>
          <w:lang w:val="sr-Cyrl-CS"/>
        </w:rPr>
      </w:pPr>
    </w:p>
    <w:sectPr w:rsidR="005602AE" w:rsidRPr="004F0A2B" w:rsidSect="00644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79" w:rsidRDefault="009B6079" w:rsidP="005024F4">
      <w:pPr>
        <w:spacing w:after="0" w:line="240" w:lineRule="auto"/>
      </w:pPr>
      <w:r>
        <w:separator/>
      </w:r>
    </w:p>
  </w:endnote>
  <w:endnote w:type="continuationSeparator" w:id="0">
    <w:p w:rsidR="009B6079" w:rsidRDefault="009B6079" w:rsidP="0050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F4" w:rsidRDefault="005024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F4" w:rsidRDefault="005024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F4" w:rsidRDefault="00502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79" w:rsidRDefault="009B6079" w:rsidP="005024F4">
      <w:pPr>
        <w:spacing w:after="0" w:line="240" w:lineRule="auto"/>
      </w:pPr>
      <w:r>
        <w:separator/>
      </w:r>
    </w:p>
  </w:footnote>
  <w:footnote w:type="continuationSeparator" w:id="0">
    <w:p w:rsidR="009B6079" w:rsidRDefault="009B6079" w:rsidP="0050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F4" w:rsidRDefault="005024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F4" w:rsidRDefault="005024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F4" w:rsidRDefault="00502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3B95"/>
    <w:multiLevelType w:val="hybridMultilevel"/>
    <w:tmpl w:val="27706A08"/>
    <w:lvl w:ilvl="0" w:tplc="D0C00F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090F05"/>
    <w:multiLevelType w:val="hybridMultilevel"/>
    <w:tmpl w:val="503EBB10"/>
    <w:lvl w:ilvl="0" w:tplc="5E961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C942217"/>
    <w:multiLevelType w:val="hybridMultilevel"/>
    <w:tmpl w:val="2FC29CDE"/>
    <w:lvl w:ilvl="0" w:tplc="F84651D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55F"/>
    <w:rsid w:val="001361E2"/>
    <w:rsid w:val="003B0F81"/>
    <w:rsid w:val="004F0A2B"/>
    <w:rsid w:val="004F4A14"/>
    <w:rsid w:val="005024F4"/>
    <w:rsid w:val="005602AE"/>
    <w:rsid w:val="005766B8"/>
    <w:rsid w:val="005B440A"/>
    <w:rsid w:val="00644258"/>
    <w:rsid w:val="00820FED"/>
    <w:rsid w:val="00846BDE"/>
    <w:rsid w:val="00984574"/>
    <w:rsid w:val="009B6079"/>
    <w:rsid w:val="00AB155F"/>
    <w:rsid w:val="00B54065"/>
    <w:rsid w:val="00BE6568"/>
    <w:rsid w:val="00BF25E3"/>
    <w:rsid w:val="00C310EE"/>
    <w:rsid w:val="00C85BFC"/>
    <w:rsid w:val="00CF17C9"/>
    <w:rsid w:val="00E656D0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155F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65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45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4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24F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5024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24F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Krstic</dc:creator>
  <cp:keywords/>
  <dc:description/>
  <cp:lastModifiedBy>Sandra Stanković</cp:lastModifiedBy>
  <cp:revision>15</cp:revision>
  <cp:lastPrinted>2012-11-06T12:15:00Z</cp:lastPrinted>
  <dcterms:created xsi:type="dcterms:W3CDTF">2012-11-06T10:15:00Z</dcterms:created>
  <dcterms:modified xsi:type="dcterms:W3CDTF">2012-11-26T12:26:00Z</dcterms:modified>
</cp:coreProperties>
</file>